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7F2E17" w14:textId="77777777" w:rsidR="008F7FAD" w:rsidRDefault="008F7FAD" w:rsidP="008F7FAD">
      <w:pPr>
        <w:spacing w:before="120" w:after="60"/>
      </w:pPr>
    </w:p>
    <w:p w14:paraId="3217E499" w14:textId="77777777" w:rsidR="008F7FAD" w:rsidRPr="00B73F28" w:rsidRDefault="008F7FAD" w:rsidP="008F7FAD">
      <w:pPr>
        <w:spacing w:after="60"/>
        <w:ind w:left="720"/>
        <w:jc w:val="right"/>
        <w:rPr>
          <w:i/>
        </w:rPr>
      </w:pPr>
      <w:r>
        <w:rPr>
          <w:i/>
        </w:rPr>
        <w:t xml:space="preserve">Modulo richiesta </w:t>
      </w:r>
      <w:r w:rsidR="008D1899">
        <w:rPr>
          <w:i/>
        </w:rPr>
        <w:t>borsa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7288"/>
      </w:tblGrid>
      <w:tr w:rsidR="008F7FAD" w:rsidRPr="00F70053" w14:paraId="22D2967C" w14:textId="77777777" w:rsidTr="00945AFC">
        <w:tc>
          <w:tcPr>
            <w:tcW w:w="2376" w:type="dxa"/>
            <w:shd w:val="clear" w:color="auto" w:fill="auto"/>
            <w:vAlign w:val="center"/>
          </w:tcPr>
          <w:p w14:paraId="59A99CEB" w14:textId="77777777" w:rsidR="008F7FAD" w:rsidRPr="00F70053" w:rsidRDefault="008F7FAD" w:rsidP="00945AFC">
            <w:pPr>
              <w:spacing w:before="60" w:after="60"/>
              <w:jc w:val="both"/>
              <w:rPr>
                <w:b/>
                <w:sz w:val="28"/>
                <w:szCs w:val="28"/>
              </w:rPr>
            </w:pPr>
            <w:r>
              <w:br w:type="page"/>
            </w:r>
            <w:r w:rsidRPr="00F70053">
              <w:rPr>
                <w:b/>
                <w:sz w:val="28"/>
                <w:szCs w:val="28"/>
              </w:rPr>
              <w:br w:type="page"/>
            </w:r>
            <w:r w:rsidRPr="00F70053">
              <w:rPr>
                <w:b/>
                <w:sz w:val="28"/>
                <w:szCs w:val="28"/>
              </w:rPr>
              <w:br w:type="page"/>
            </w:r>
            <w:r w:rsidRPr="00F70053">
              <w:rPr>
                <w:b/>
                <w:sz w:val="28"/>
                <w:szCs w:val="28"/>
              </w:rPr>
              <w:br w:type="page"/>
              <w:t>TUTOR</w:t>
            </w:r>
          </w:p>
        </w:tc>
        <w:tc>
          <w:tcPr>
            <w:tcW w:w="7478" w:type="dxa"/>
            <w:shd w:val="clear" w:color="auto" w:fill="auto"/>
            <w:vAlign w:val="center"/>
          </w:tcPr>
          <w:p w14:paraId="5AF5CD52" w14:textId="72DA9213" w:rsidR="008F7FAD" w:rsidRPr="00F70053" w:rsidRDefault="00DC1686" w:rsidP="00945AFC">
            <w:pPr>
              <w:spacing w:before="60" w:after="60"/>
              <w:jc w:val="both"/>
              <w:rPr>
                <w:b/>
                <w:sz w:val="28"/>
                <w:szCs w:val="28"/>
              </w:rPr>
            </w:pPr>
            <w:r w:rsidRPr="00DC1686">
              <w:rPr>
                <w:b/>
                <w:sz w:val="28"/>
                <w:szCs w:val="28"/>
              </w:rPr>
              <w:t>Prof. Claudio Stefanelli</w:t>
            </w:r>
          </w:p>
        </w:tc>
      </w:tr>
    </w:tbl>
    <w:p w14:paraId="03E3E8C5" w14:textId="77777777" w:rsidR="008F7FAD" w:rsidRDefault="008F7FAD" w:rsidP="008F7FAD">
      <w:pPr>
        <w:jc w:val="both"/>
        <w:rPr>
          <w:b/>
          <w:sz w:val="16"/>
          <w:szCs w:val="16"/>
        </w:rPr>
      </w:pPr>
    </w:p>
    <w:p w14:paraId="59657940" w14:textId="77777777" w:rsidR="008F7FAD" w:rsidRPr="00EC0BC6" w:rsidRDefault="008F7FAD" w:rsidP="008F7FAD">
      <w:pPr>
        <w:jc w:val="both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4"/>
        <w:gridCol w:w="1484"/>
      </w:tblGrid>
      <w:tr w:rsidR="008F7FAD" w:rsidRPr="00F70053" w14:paraId="2865F8E2" w14:textId="77777777" w:rsidTr="00945AFC">
        <w:tc>
          <w:tcPr>
            <w:tcW w:w="9854" w:type="dxa"/>
            <w:gridSpan w:val="2"/>
            <w:shd w:val="clear" w:color="auto" w:fill="auto"/>
            <w:vAlign w:val="center"/>
          </w:tcPr>
          <w:p w14:paraId="24E9621F" w14:textId="77777777" w:rsidR="008F7FAD" w:rsidRPr="00D34E85" w:rsidRDefault="008F7FAD" w:rsidP="00945AFC">
            <w:pPr>
              <w:spacing w:before="60" w:after="60"/>
              <w:jc w:val="both"/>
              <w:rPr>
                <w:b/>
                <w:sz w:val="28"/>
                <w:szCs w:val="28"/>
              </w:rPr>
            </w:pPr>
            <w:r w:rsidRPr="00D34E85">
              <w:rPr>
                <w:b/>
                <w:sz w:val="28"/>
                <w:szCs w:val="28"/>
              </w:rPr>
              <w:t>TITOLO DEL PROGETTO</w:t>
            </w:r>
          </w:p>
        </w:tc>
      </w:tr>
      <w:tr w:rsidR="008F7FAD" w:rsidRPr="00946994" w14:paraId="70A6974D" w14:textId="77777777" w:rsidTr="00945AFC">
        <w:tc>
          <w:tcPr>
            <w:tcW w:w="9854" w:type="dxa"/>
            <w:gridSpan w:val="2"/>
            <w:shd w:val="clear" w:color="auto" w:fill="auto"/>
          </w:tcPr>
          <w:p w14:paraId="5D2054E3" w14:textId="77777777" w:rsidR="00412EE4" w:rsidRDefault="00412EE4" w:rsidP="00DB09CE">
            <w:pPr>
              <w:jc w:val="both"/>
            </w:pPr>
          </w:p>
          <w:p w14:paraId="3C6571E4" w14:textId="6EBBF935" w:rsidR="00412EE4" w:rsidRPr="0088534D" w:rsidRDefault="00412EE4" w:rsidP="00DB09CE">
            <w:pPr>
              <w:jc w:val="both"/>
              <w:rPr>
                <w:b/>
              </w:rPr>
            </w:pPr>
            <w:r w:rsidRPr="0088534D">
              <w:rPr>
                <w:b/>
              </w:rPr>
              <w:t xml:space="preserve">Studio dei meccanismi molecolari di </w:t>
            </w:r>
            <w:proofErr w:type="spellStart"/>
            <w:r w:rsidRPr="0088534D">
              <w:rPr>
                <w:b/>
              </w:rPr>
              <w:t>microRNA</w:t>
            </w:r>
            <w:proofErr w:type="spellEnd"/>
            <w:r w:rsidRPr="0088534D">
              <w:rPr>
                <w:b/>
              </w:rPr>
              <w:t xml:space="preserve"> HCC-specifici nella risposta all’ipossia e a trattamenti farmacologici </w:t>
            </w:r>
            <w:r w:rsidR="0088534D" w:rsidRPr="0088534D">
              <w:rPr>
                <w:b/>
              </w:rPr>
              <w:t>nell’epatocarcinoma umano</w:t>
            </w:r>
          </w:p>
          <w:p w14:paraId="6B09C3BA" w14:textId="71511014" w:rsidR="00D1511C" w:rsidRPr="00521722" w:rsidRDefault="00D1511C" w:rsidP="00DB09CE">
            <w:pPr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8F7FAD" w:rsidRPr="002E1FF5" w14:paraId="3A813211" w14:textId="77777777" w:rsidTr="00945AFC">
        <w:tc>
          <w:tcPr>
            <w:tcW w:w="8330" w:type="dxa"/>
            <w:shd w:val="clear" w:color="auto" w:fill="auto"/>
            <w:vAlign w:val="center"/>
          </w:tcPr>
          <w:p w14:paraId="420751FE" w14:textId="06D01B6F" w:rsidR="008F7FAD" w:rsidRPr="002E1FF5" w:rsidRDefault="008F7FAD" w:rsidP="00D1511C">
            <w:pPr>
              <w:spacing w:before="60" w:after="6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DESCRIZIONE</w:t>
            </w:r>
            <w:r w:rsidRPr="00D34E85">
              <w:rPr>
                <w:b/>
                <w:sz w:val="28"/>
                <w:szCs w:val="28"/>
              </w:rPr>
              <w:t xml:space="preserve"> DEL PROGETTO</w:t>
            </w:r>
            <w:r w:rsidRPr="00F7005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24" w:type="dxa"/>
            <w:shd w:val="pct10" w:color="FFFF00" w:fill="auto"/>
            <w:vAlign w:val="center"/>
          </w:tcPr>
          <w:p w14:paraId="2DE16234" w14:textId="78B92865" w:rsidR="008F7FAD" w:rsidRPr="002E1FF5" w:rsidRDefault="008F7FAD" w:rsidP="00945AFC">
            <w:pPr>
              <w:spacing w:before="60" w:after="60"/>
              <w:jc w:val="both"/>
              <w:rPr>
                <w:b/>
                <w:sz w:val="28"/>
                <w:szCs w:val="28"/>
              </w:rPr>
            </w:pPr>
          </w:p>
        </w:tc>
      </w:tr>
      <w:tr w:rsidR="008F7FAD" w:rsidRPr="00A4732A" w14:paraId="1553C480" w14:textId="77777777" w:rsidTr="007900D0">
        <w:trPr>
          <w:trHeight w:val="635"/>
        </w:trPr>
        <w:tc>
          <w:tcPr>
            <w:tcW w:w="9854" w:type="dxa"/>
            <w:gridSpan w:val="2"/>
            <w:shd w:val="clear" w:color="auto" w:fill="auto"/>
          </w:tcPr>
          <w:p w14:paraId="096A9377" w14:textId="77777777" w:rsidR="008F7FAD" w:rsidRPr="00342D28" w:rsidRDefault="008F7FAD" w:rsidP="00945AFC">
            <w:pPr>
              <w:pStyle w:val="NormaleWeb"/>
              <w:spacing w:before="0" w:beforeAutospacing="0" w:after="120" w:afterAutospacing="0"/>
              <w:jc w:val="both"/>
              <w:rPr>
                <w:b/>
              </w:rPr>
            </w:pPr>
            <w:r w:rsidRPr="00342D28">
              <w:rPr>
                <w:b/>
              </w:rPr>
              <w:t>Stato dell’Arte e Razionale</w:t>
            </w:r>
          </w:p>
          <w:p w14:paraId="517CDE81" w14:textId="77777777" w:rsidR="00DB09CE" w:rsidRDefault="00DB09CE" w:rsidP="00DB09CE">
            <w:pPr>
              <w:jc w:val="both"/>
            </w:pPr>
            <w:r w:rsidRPr="00172C28">
              <w:t>L’epatocarcinoma (HCC) rappresenta il principale tumore primario del fegato e la seconda causa di mortalità per tumore nel mondo</w:t>
            </w:r>
            <w:r w:rsidRPr="005A6A0C">
              <w:t>.</w:t>
            </w:r>
            <w:r w:rsidRPr="00172C28">
              <w:t xml:space="preserve"> </w:t>
            </w:r>
            <w:r>
              <w:t xml:space="preserve">L’HCC insorge nel 90% dei casi su fegato cirrotico ed i principali fattori di rischio </w:t>
            </w:r>
            <w:r w:rsidRPr="00407C29">
              <w:rPr>
                <w:rFonts w:cs="Calibri"/>
              </w:rPr>
              <w:t>sono le infezioni causate dai virus</w:t>
            </w:r>
            <w:r>
              <w:rPr>
                <w:rFonts w:cs="Calibri"/>
              </w:rPr>
              <w:t xml:space="preserve"> dell’epatite B e C</w:t>
            </w:r>
            <w:r w:rsidRPr="00407C29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(HBV e </w:t>
            </w:r>
            <w:r w:rsidRPr="00407C29">
              <w:rPr>
                <w:rFonts w:cs="Calibri"/>
              </w:rPr>
              <w:t>HCV</w:t>
            </w:r>
            <w:r>
              <w:rPr>
                <w:rFonts w:cs="Calibri"/>
              </w:rPr>
              <w:t>)</w:t>
            </w:r>
            <w:r w:rsidRPr="00407C29">
              <w:rPr>
                <w:rFonts w:cs="Calibri"/>
              </w:rPr>
              <w:t>, l’abuso di alcool</w:t>
            </w:r>
            <w:r>
              <w:rPr>
                <w:rFonts w:cs="Calibri"/>
              </w:rPr>
              <w:t xml:space="preserve"> e la sindrome metabolica</w:t>
            </w:r>
            <w:r w:rsidRPr="00407C29">
              <w:rPr>
                <w:rFonts w:cs="Calibri"/>
              </w:rPr>
              <w:t>.</w:t>
            </w:r>
            <w:r>
              <w:t xml:space="preserve"> L’elevata mortalità di questo tumore è associata a diversi fattori tra cui:</w:t>
            </w:r>
            <w:r w:rsidRPr="00172C28">
              <w:t xml:space="preserve"> </w:t>
            </w:r>
            <w:r>
              <w:t>una diagnosi spesso tardiva,</w:t>
            </w:r>
            <w:r w:rsidRPr="00172C28">
              <w:t xml:space="preserve"> la presenza di </w:t>
            </w:r>
            <w:r>
              <w:t xml:space="preserve">recidiva epatica nel 70% dei casi sottoposti a chirurgia e la mancanza di </w:t>
            </w:r>
            <w:proofErr w:type="spellStart"/>
            <w:r>
              <w:t>biomarcatori</w:t>
            </w:r>
            <w:proofErr w:type="spellEnd"/>
            <w:r>
              <w:t xml:space="preserve"> circolanti in grado di stratificare i pazienti verso la migliore strategia terapeutica e di predire precocemente la risposta al trattamento</w:t>
            </w:r>
            <w:r w:rsidRPr="00172C28">
              <w:t xml:space="preserve">. </w:t>
            </w:r>
          </w:p>
          <w:p w14:paraId="7B9F1D0E" w14:textId="261E5309" w:rsidR="00DB09CE" w:rsidRDefault="00DB09CE" w:rsidP="00DB09CE">
            <w:pPr>
              <w:jc w:val="both"/>
              <w:rPr>
                <w:rFonts w:cs="Calibri"/>
              </w:rPr>
            </w:pPr>
            <w:r>
              <w:t xml:space="preserve">Il tipo di opzione terapeutica per pazienti con HCC dipende dallo stadio in cui viene diagnosticato il tumore. In caso di diagnosi </w:t>
            </w:r>
            <w:r w:rsidRPr="00407C29">
              <w:rPr>
                <w:rFonts w:cs="Calibri"/>
              </w:rPr>
              <w:t xml:space="preserve">ad uno stadio precoce, le possibili opzioni terapeutiche comprendono la resezione chirurgica, il trapianto di fegato e l’ablazione percutanea. </w:t>
            </w:r>
            <w:r>
              <w:rPr>
                <w:rFonts w:cs="Calibri"/>
              </w:rPr>
              <w:t xml:space="preserve">In caso di diagnosi ad uno stadio intermedio, la terapia di elezione per l’HCC è rappresentata dalla </w:t>
            </w:r>
            <w:proofErr w:type="spellStart"/>
            <w:r>
              <w:rPr>
                <w:rFonts w:cs="Calibri"/>
              </w:rPr>
              <w:t>chemioembolizzazione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transarteriosa</w:t>
            </w:r>
            <w:proofErr w:type="spellEnd"/>
            <w:r w:rsidRPr="00407C29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(</w:t>
            </w:r>
            <w:r w:rsidRPr="00407C29">
              <w:rPr>
                <w:rFonts w:cs="Calibri"/>
              </w:rPr>
              <w:t>TACE</w:t>
            </w:r>
            <w:r>
              <w:rPr>
                <w:rFonts w:cs="Calibri"/>
              </w:rPr>
              <w:t>).</w:t>
            </w:r>
            <w:r w:rsidRPr="00123D5D">
              <w:rPr>
                <w:rFonts w:cs="Calibri"/>
              </w:rPr>
              <w:t xml:space="preserve"> La durata dell’efficacia di questo trattamento è variabile e spesso sono necessari cicli ripetuti di TACE. Non esistono</w:t>
            </w:r>
            <w:r>
              <w:rPr>
                <w:rFonts w:cs="Calibri"/>
              </w:rPr>
              <w:t xml:space="preserve"> ad oggi</w:t>
            </w:r>
            <w:r w:rsidRPr="00123D5D">
              <w:rPr>
                <w:rFonts w:cs="Calibri"/>
              </w:rPr>
              <w:t xml:space="preserve"> </w:t>
            </w:r>
            <w:proofErr w:type="spellStart"/>
            <w:r w:rsidRPr="00123D5D">
              <w:rPr>
                <w:rFonts w:cs="Calibri"/>
              </w:rPr>
              <w:t>biomarcatori</w:t>
            </w:r>
            <w:proofErr w:type="spellEnd"/>
            <w:r w:rsidRPr="00123D5D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circolanti </w:t>
            </w:r>
            <w:r w:rsidRPr="00123D5D">
              <w:rPr>
                <w:rFonts w:cs="Calibri"/>
              </w:rPr>
              <w:t xml:space="preserve">in grado </w:t>
            </w:r>
            <w:r>
              <w:rPr>
                <w:rFonts w:cs="Calibri"/>
              </w:rPr>
              <w:t>di predire la risposta antitumorale in seguito a questo trattamento.</w:t>
            </w:r>
          </w:p>
          <w:p w14:paraId="587E442E" w14:textId="5CECE312" w:rsidR="00DB09CE" w:rsidRPr="009F659E" w:rsidRDefault="00DB09CE" w:rsidP="00DB09CE">
            <w:pPr>
              <w:jc w:val="both"/>
            </w:pPr>
            <w:r w:rsidRPr="00172C28">
              <w:t xml:space="preserve">I </w:t>
            </w:r>
            <w:proofErr w:type="spellStart"/>
            <w:r w:rsidRPr="00172C28">
              <w:t>microRNA</w:t>
            </w:r>
            <w:proofErr w:type="spellEnd"/>
            <w:r w:rsidRPr="00172C28">
              <w:t xml:space="preserve"> </w:t>
            </w:r>
            <w:r>
              <w:t>(</w:t>
            </w:r>
            <w:proofErr w:type="spellStart"/>
            <w:r>
              <w:t>miRNA</w:t>
            </w:r>
            <w:proofErr w:type="spellEnd"/>
            <w:r>
              <w:t xml:space="preserve">) </w:t>
            </w:r>
            <w:r w:rsidRPr="00172C28">
              <w:t xml:space="preserve">sono piccoli RNA endogeni responsabili della regolazione di </w:t>
            </w:r>
            <w:r>
              <w:t xml:space="preserve">numerose funzioni </w:t>
            </w:r>
            <w:proofErr w:type="spellStart"/>
            <w:r>
              <w:t>fisio</w:t>
            </w:r>
            <w:proofErr w:type="spellEnd"/>
            <w:r>
              <w:t xml:space="preserve">-patologiche. Il coinvolgimento di </w:t>
            </w:r>
            <w:proofErr w:type="spellStart"/>
            <w:r>
              <w:t>miRNA</w:t>
            </w:r>
            <w:proofErr w:type="spellEnd"/>
            <w:r>
              <w:t xml:space="preserve"> HCC-specifici nella progressione tumorale e nella resistenza farmacologica è stato ampiamente dimostrato. La caratterizzazione dei meccanismi molecolari sottostanti il fenomeno di resistenza </w:t>
            </w:r>
            <w:r w:rsidR="00D1511C">
              <w:t xml:space="preserve">ad uno specifico trattamento terapeutico </w:t>
            </w:r>
            <w:r>
              <w:t xml:space="preserve">è di fondamentale importanza per lo sviluppo di nuovi bersagli terapeutici per il trattamento dell’HCC. L’efficacia e la non tossicità di trattamenti sistemici a base di molecole </w:t>
            </w:r>
            <w:proofErr w:type="spellStart"/>
            <w:r>
              <w:t>miRNA</w:t>
            </w:r>
            <w:proofErr w:type="spellEnd"/>
            <w:r>
              <w:t xml:space="preserve"> mimetiche o antagoniste è comprovata da numerosi studi in vivo e da un trial clinico in pazienti con infezione da HCV. </w:t>
            </w:r>
          </w:p>
          <w:p w14:paraId="7F0A8428" w14:textId="77777777" w:rsidR="00DB09CE" w:rsidRDefault="00DB09CE" w:rsidP="00DB09CE">
            <w:pPr>
              <w:jc w:val="both"/>
              <w:rPr>
                <w:rFonts w:cs="Calibri"/>
              </w:rPr>
            </w:pPr>
            <w:r>
              <w:t>L’elevata eterogeneità dell’HCC rappresenta un ostacolo per lo sviluppo di modelli preclinici rappresentativi della patologia</w:t>
            </w:r>
            <w:r>
              <w:rPr>
                <w:rFonts w:cs="Calibri"/>
              </w:rPr>
              <w:t>. Le linee cellulari</w:t>
            </w:r>
            <w:r w:rsidRPr="004F2B8B">
              <w:rPr>
                <w:rFonts w:cs="Calibri"/>
              </w:rPr>
              <w:t xml:space="preserve"> hanno permesso un notevole progresso nella conoscenza della biologia del cancro tuttavia non sono rappresentative della crescita in vivo del tumore</w:t>
            </w:r>
            <w:r>
              <w:rPr>
                <w:rFonts w:cs="Calibri"/>
              </w:rPr>
              <w:t xml:space="preserve"> e non tengono in considerazione </w:t>
            </w:r>
            <w:r w:rsidRPr="004F2B8B">
              <w:rPr>
                <w:rFonts w:cs="Calibri"/>
              </w:rPr>
              <w:t>l’</w:t>
            </w:r>
            <w:r>
              <w:rPr>
                <w:rFonts w:cs="Calibri"/>
              </w:rPr>
              <w:t xml:space="preserve">elevata </w:t>
            </w:r>
            <w:r w:rsidRPr="004F2B8B">
              <w:rPr>
                <w:rFonts w:cs="Calibri"/>
              </w:rPr>
              <w:t>eterogeneità del t</w:t>
            </w:r>
            <w:r>
              <w:rPr>
                <w:rFonts w:cs="Calibri"/>
              </w:rPr>
              <w:t xml:space="preserve">umore rappresentando </w:t>
            </w:r>
            <w:r w:rsidRPr="004F2B8B">
              <w:rPr>
                <w:rFonts w:cs="Calibri"/>
              </w:rPr>
              <w:t>un forte limite nello stabilire l’efficacia di nuovi farmaci per il trattamento dell’HCC. In questo contesto</w:t>
            </w:r>
            <w:r>
              <w:rPr>
                <w:rFonts w:cs="Calibri"/>
              </w:rPr>
              <w:t xml:space="preserve"> colture primarie (modelli 2D) e </w:t>
            </w:r>
            <w:r w:rsidRPr="004F2B8B">
              <w:rPr>
                <w:rFonts w:cs="Calibri"/>
              </w:rPr>
              <w:t xml:space="preserve">organoidi (modelli 3D) </w:t>
            </w:r>
            <w:r>
              <w:rPr>
                <w:rFonts w:cs="Calibri"/>
              </w:rPr>
              <w:t>derivanti da tessuto di HCC di pazienti sottoposti a resezione epatica rappresentano</w:t>
            </w:r>
            <w:r w:rsidRPr="004F2B8B">
              <w:rPr>
                <w:rFonts w:cs="Calibri"/>
              </w:rPr>
              <w:t xml:space="preserve"> una valida alternativa all’utilizzo </w:t>
            </w:r>
            <w:r>
              <w:rPr>
                <w:rFonts w:cs="Calibri"/>
              </w:rPr>
              <w:t xml:space="preserve">di linee cellulari </w:t>
            </w:r>
            <w:r w:rsidRPr="004F2B8B">
              <w:rPr>
                <w:rFonts w:cs="Calibri"/>
              </w:rPr>
              <w:t xml:space="preserve">in quanto sono in grado di riprodurre l’architettura e le caratteristiche </w:t>
            </w:r>
            <w:r>
              <w:rPr>
                <w:rFonts w:cs="Calibri"/>
              </w:rPr>
              <w:t xml:space="preserve">genetiche </w:t>
            </w:r>
            <w:r w:rsidRPr="004F2B8B">
              <w:rPr>
                <w:rFonts w:cs="Calibri"/>
              </w:rPr>
              <w:t>del tumore d’origine</w:t>
            </w:r>
            <w:r>
              <w:rPr>
                <w:rFonts w:cs="Calibri"/>
              </w:rPr>
              <w:t>. L</w:t>
            </w:r>
            <w:r w:rsidRPr="004F2B8B">
              <w:rPr>
                <w:rFonts w:cs="Calibri"/>
              </w:rPr>
              <w:t xml:space="preserve">o sviluppo di organoidi da tumori primari consente </w:t>
            </w:r>
            <w:r>
              <w:rPr>
                <w:rFonts w:cs="Calibri"/>
              </w:rPr>
              <w:t xml:space="preserve">di </w:t>
            </w:r>
            <w:r w:rsidRPr="004F2B8B">
              <w:rPr>
                <w:rFonts w:cs="Calibri"/>
              </w:rPr>
              <w:t xml:space="preserve">preservare le caratteristiche peculiari di ogni HCC permettendo di testare trattamenti e loro associazioni </w:t>
            </w:r>
            <w:r>
              <w:rPr>
                <w:rFonts w:cs="Calibri"/>
              </w:rPr>
              <w:t>in diversi</w:t>
            </w:r>
            <w:r w:rsidRPr="004F2B8B">
              <w:rPr>
                <w:rFonts w:cs="Calibri"/>
              </w:rPr>
              <w:t xml:space="preserve"> contesti molecolari derivati dalle neoplasie primarie</w:t>
            </w:r>
            <w:r>
              <w:rPr>
                <w:rFonts w:cs="Calibri"/>
              </w:rPr>
              <w:t xml:space="preserve"> stesse. </w:t>
            </w:r>
          </w:p>
          <w:p w14:paraId="3E759AFC" w14:textId="77777777" w:rsidR="005747AD" w:rsidRPr="00342D28" w:rsidRDefault="005747AD" w:rsidP="00945AFC">
            <w:pPr>
              <w:pStyle w:val="NormaleWeb"/>
              <w:spacing w:before="0" w:beforeAutospacing="0" w:after="120" w:afterAutospacing="0"/>
              <w:jc w:val="both"/>
              <w:rPr>
                <w:b/>
              </w:rPr>
            </w:pPr>
          </w:p>
          <w:p w14:paraId="40C79501" w14:textId="77777777" w:rsidR="008F7FAD" w:rsidRPr="00342D28" w:rsidRDefault="008F7FAD" w:rsidP="00945AFC">
            <w:pPr>
              <w:pStyle w:val="NormaleWeb"/>
              <w:spacing w:before="0" w:beforeAutospacing="0" w:after="120" w:afterAutospacing="0"/>
              <w:jc w:val="both"/>
              <w:rPr>
                <w:b/>
              </w:rPr>
            </w:pPr>
            <w:r w:rsidRPr="00342D28">
              <w:rPr>
                <w:b/>
              </w:rPr>
              <w:t>Obiettivi</w:t>
            </w:r>
          </w:p>
          <w:p w14:paraId="6BAFAECC" w14:textId="7B21D32E" w:rsidR="000D44C1" w:rsidRDefault="005747AD" w:rsidP="00967D98">
            <w:pPr>
              <w:pStyle w:val="NormaleWeb"/>
              <w:spacing w:before="0" w:beforeAutospacing="0" w:after="120" w:afterAutospacing="0"/>
              <w:jc w:val="both"/>
              <w:rPr>
                <w:bCs/>
              </w:rPr>
            </w:pPr>
            <w:r w:rsidRPr="00342D28">
              <w:rPr>
                <w:bCs/>
              </w:rPr>
              <w:t>Questo studio si pone l’obiettivo di verificare</w:t>
            </w:r>
            <w:r w:rsidR="00967D98" w:rsidRPr="00342D28">
              <w:rPr>
                <w:i/>
              </w:rPr>
              <w:t xml:space="preserve"> in vitro</w:t>
            </w:r>
            <w:r w:rsidR="000D44C1">
              <w:rPr>
                <w:bCs/>
              </w:rPr>
              <w:t xml:space="preserve"> ed </w:t>
            </w:r>
            <w:r w:rsidR="000D44C1" w:rsidRPr="000D44C1">
              <w:rPr>
                <w:bCs/>
                <w:i/>
              </w:rPr>
              <w:t>ex vivo</w:t>
            </w:r>
            <w:r w:rsidR="000D44C1">
              <w:rPr>
                <w:bCs/>
              </w:rPr>
              <w:t xml:space="preserve"> l’eventuale contributo di </w:t>
            </w:r>
            <w:proofErr w:type="spellStart"/>
            <w:r w:rsidR="000D44C1">
              <w:rPr>
                <w:bCs/>
              </w:rPr>
              <w:t>microRNA</w:t>
            </w:r>
            <w:proofErr w:type="spellEnd"/>
            <w:r w:rsidR="000D44C1">
              <w:rPr>
                <w:bCs/>
              </w:rPr>
              <w:t xml:space="preserve"> TACE-specifici in linee cellulari di HCC ed in colture primarie 2D e 3D sottoposte a trattamento con </w:t>
            </w:r>
            <w:proofErr w:type="spellStart"/>
            <w:r w:rsidR="000D44C1">
              <w:rPr>
                <w:bCs/>
              </w:rPr>
              <w:t>doxorubicina</w:t>
            </w:r>
            <w:proofErr w:type="spellEnd"/>
            <w:r w:rsidR="000D44C1">
              <w:rPr>
                <w:bCs/>
              </w:rPr>
              <w:t xml:space="preserve"> e coltivate in condizioni di ipossia e in tessuti tumorali derivati da pazienti con HCC. Il </w:t>
            </w:r>
            <w:proofErr w:type="spellStart"/>
            <w:r w:rsidR="000D44C1">
              <w:rPr>
                <w:bCs/>
              </w:rPr>
              <w:t>microRNA</w:t>
            </w:r>
            <w:proofErr w:type="spellEnd"/>
            <w:r w:rsidR="000D44C1">
              <w:rPr>
                <w:bCs/>
              </w:rPr>
              <w:t xml:space="preserve"> TACE-specifico che avrà maggiori effetti </w:t>
            </w:r>
            <w:r w:rsidR="000D44C1" w:rsidRPr="000D44C1">
              <w:rPr>
                <w:bCs/>
                <w:i/>
              </w:rPr>
              <w:t>in vitro</w:t>
            </w:r>
            <w:r w:rsidR="000D44C1">
              <w:rPr>
                <w:bCs/>
              </w:rPr>
              <w:t xml:space="preserve"> verrà selezionato per la creazione di cloni cellulari stabili che </w:t>
            </w:r>
            <w:proofErr w:type="spellStart"/>
            <w:r w:rsidR="000D44C1">
              <w:rPr>
                <w:bCs/>
              </w:rPr>
              <w:t>overesprimono</w:t>
            </w:r>
            <w:proofErr w:type="spellEnd"/>
            <w:r w:rsidR="000D44C1">
              <w:rPr>
                <w:bCs/>
              </w:rPr>
              <w:t xml:space="preserve"> o sono silenziati per tale </w:t>
            </w:r>
            <w:proofErr w:type="spellStart"/>
            <w:r w:rsidR="000D44C1">
              <w:rPr>
                <w:bCs/>
              </w:rPr>
              <w:t>microRNA</w:t>
            </w:r>
            <w:proofErr w:type="spellEnd"/>
            <w:r w:rsidR="000D44C1">
              <w:rPr>
                <w:bCs/>
              </w:rPr>
              <w:t>.</w:t>
            </w:r>
          </w:p>
          <w:p w14:paraId="7F4A0CEB" w14:textId="77777777" w:rsidR="000D44C1" w:rsidRDefault="000D44C1" w:rsidP="00967D98">
            <w:pPr>
              <w:pStyle w:val="NormaleWeb"/>
              <w:spacing w:before="0" w:beforeAutospacing="0" w:after="120" w:afterAutospacing="0"/>
              <w:jc w:val="both"/>
              <w:rPr>
                <w:bCs/>
              </w:rPr>
            </w:pPr>
          </w:p>
          <w:p w14:paraId="4C0CDFBE" w14:textId="77777777" w:rsidR="008F7FAD" w:rsidRPr="00342D28" w:rsidRDefault="008F7FAD" w:rsidP="00945AFC">
            <w:pPr>
              <w:pStyle w:val="NormaleWeb"/>
              <w:spacing w:before="0" w:beforeAutospacing="0" w:after="120" w:afterAutospacing="0"/>
              <w:jc w:val="both"/>
              <w:rPr>
                <w:b/>
              </w:rPr>
            </w:pPr>
            <w:r w:rsidRPr="00342D28">
              <w:rPr>
                <w:b/>
              </w:rPr>
              <w:t>Risultati attesi</w:t>
            </w:r>
          </w:p>
          <w:p w14:paraId="555B02EC" w14:textId="0FAF005D" w:rsidR="008964B2" w:rsidRDefault="00967D98" w:rsidP="00967D98">
            <w:pPr>
              <w:jc w:val="both"/>
              <w:rPr>
                <w:bCs/>
              </w:rPr>
            </w:pPr>
            <w:r w:rsidRPr="00342D28">
              <w:rPr>
                <w:bCs/>
              </w:rPr>
              <w:t xml:space="preserve">Questo lavoro consentirà di identificare nuovi </w:t>
            </w:r>
            <w:proofErr w:type="spellStart"/>
            <w:r w:rsidR="008964B2">
              <w:rPr>
                <w:bCs/>
              </w:rPr>
              <w:t>biomarcatori</w:t>
            </w:r>
            <w:proofErr w:type="spellEnd"/>
            <w:r w:rsidR="008964B2">
              <w:rPr>
                <w:bCs/>
              </w:rPr>
              <w:t xml:space="preserve"> e bersagli terapeutici per pazienti con HCC in stadio intermedio sottoposti a TACE. Permetterà inoltre di </w:t>
            </w:r>
            <w:r w:rsidR="00A866A6">
              <w:rPr>
                <w:bCs/>
              </w:rPr>
              <w:t>identificare</w:t>
            </w:r>
            <w:r w:rsidR="008964B2">
              <w:rPr>
                <w:bCs/>
              </w:rPr>
              <w:t xml:space="preserve"> </w:t>
            </w:r>
            <w:r w:rsidR="00A866A6">
              <w:rPr>
                <w:bCs/>
              </w:rPr>
              <w:t xml:space="preserve">i meccanismi molecolari sottostanti la regolazione di </w:t>
            </w:r>
            <w:proofErr w:type="spellStart"/>
            <w:r w:rsidR="00A866A6">
              <w:rPr>
                <w:bCs/>
              </w:rPr>
              <w:t>microRNA</w:t>
            </w:r>
            <w:proofErr w:type="spellEnd"/>
            <w:r w:rsidR="00A866A6">
              <w:rPr>
                <w:bCs/>
              </w:rPr>
              <w:t xml:space="preserve"> TACE-associati e di valutare </w:t>
            </w:r>
            <w:r w:rsidR="008964B2" w:rsidRPr="00342D28">
              <w:rPr>
                <w:bCs/>
              </w:rPr>
              <w:t>l’efficacia dell’utilizzo contemporaneo</w:t>
            </w:r>
            <w:r w:rsidR="008964B2">
              <w:rPr>
                <w:bCs/>
              </w:rPr>
              <w:t xml:space="preserve"> di molecole </w:t>
            </w:r>
            <w:proofErr w:type="spellStart"/>
            <w:r w:rsidR="008964B2">
              <w:rPr>
                <w:bCs/>
              </w:rPr>
              <w:t>microRNA</w:t>
            </w:r>
            <w:proofErr w:type="spellEnd"/>
            <w:r w:rsidR="008964B2">
              <w:rPr>
                <w:bCs/>
              </w:rPr>
              <w:t xml:space="preserve">-mediate in presenza di </w:t>
            </w:r>
            <w:proofErr w:type="spellStart"/>
            <w:r w:rsidR="008964B2">
              <w:rPr>
                <w:bCs/>
              </w:rPr>
              <w:t>doxorubicina</w:t>
            </w:r>
            <w:proofErr w:type="spellEnd"/>
            <w:r w:rsidR="008964B2">
              <w:rPr>
                <w:bCs/>
              </w:rPr>
              <w:t xml:space="preserve"> e in condizioni di ipossia in modelli </w:t>
            </w:r>
            <w:r w:rsidR="008964B2" w:rsidRPr="008964B2">
              <w:rPr>
                <w:bCs/>
                <w:i/>
              </w:rPr>
              <w:t>in vitro</w:t>
            </w:r>
            <w:r w:rsidR="008964B2">
              <w:rPr>
                <w:bCs/>
              </w:rPr>
              <w:t>.</w:t>
            </w:r>
          </w:p>
          <w:p w14:paraId="5646AB81" w14:textId="77777777" w:rsidR="008964B2" w:rsidRDefault="008964B2" w:rsidP="00967D98">
            <w:pPr>
              <w:jc w:val="both"/>
              <w:rPr>
                <w:bCs/>
              </w:rPr>
            </w:pPr>
          </w:p>
          <w:p w14:paraId="31A801A4" w14:textId="77777777" w:rsidR="008D1899" w:rsidRPr="00342D28" w:rsidRDefault="008D1899" w:rsidP="008964B2">
            <w:pPr>
              <w:jc w:val="both"/>
            </w:pPr>
          </w:p>
        </w:tc>
      </w:tr>
      <w:tr w:rsidR="008F7FAD" w:rsidRPr="002E1FF5" w14:paraId="0CC04875" w14:textId="77777777" w:rsidTr="00945AFC">
        <w:tc>
          <w:tcPr>
            <w:tcW w:w="8330" w:type="dxa"/>
            <w:shd w:val="clear" w:color="auto" w:fill="auto"/>
            <w:vAlign w:val="center"/>
          </w:tcPr>
          <w:p w14:paraId="49A626C2" w14:textId="77777777" w:rsidR="008F7FAD" w:rsidRDefault="008F7FAD" w:rsidP="00945AFC">
            <w:pPr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DESCRIZIONE</w:t>
            </w:r>
            <w:r w:rsidRPr="007A1E3A">
              <w:rPr>
                <w:b/>
                <w:sz w:val="28"/>
                <w:szCs w:val="28"/>
              </w:rPr>
              <w:t xml:space="preserve"> DELLE ATTIVITÀ DEL</w:t>
            </w:r>
            <w:r w:rsidR="00521722">
              <w:rPr>
                <w:b/>
                <w:sz w:val="28"/>
                <w:szCs w:val="28"/>
              </w:rPr>
              <w:t xml:space="preserve"> BORSISTA</w:t>
            </w:r>
            <w:r w:rsidRPr="00F70053">
              <w:rPr>
                <w:sz w:val="28"/>
                <w:szCs w:val="28"/>
              </w:rPr>
              <w:t xml:space="preserve"> </w:t>
            </w:r>
          </w:p>
          <w:p w14:paraId="0C9807AD" w14:textId="1EF48274" w:rsidR="008F7FAD" w:rsidRPr="00DB1934" w:rsidRDefault="008F7FAD" w:rsidP="00412EE4">
            <w:pPr>
              <w:spacing w:before="60" w:after="6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24" w:type="dxa"/>
            <w:shd w:val="pct10" w:color="FFFF00" w:fill="auto"/>
            <w:vAlign w:val="center"/>
          </w:tcPr>
          <w:p w14:paraId="3F6B26E7" w14:textId="3ED2257A" w:rsidR="008F7FAD" w:rsidRPr="002E1FF5" w:rsidRDefault="008F7FAD" w:rsidP="00945AFC">
            <w:pPr>
              <w:spacing w:before="60" w:after="60"/>
              <w:jc w:val="both"/>
              <w:rPr>
                <w:b/>
                <w:sz w:val="28"/>
                <w:szCs w:val="28"/>
              </w:rPr>
            </w:pPr>
          </w:p>
        </w:tc>
      </w:tr>
      <w:tr w:rsidR="008F7FAD" w:rsidRPr="00A4732A" w14:paraId="1F2A5585" w14:textId="77777777" w:rsidTr="00945AFC">
        <w:trPr>
          <w:trHeight w:val="3090"/>
        </w:trPr>
        <w:tc>
          <w:tcPr>
            <w:tcW w:w="9854" w:type="dxa"/>
            <w:gridSpan w:val="2"/>
            <w:shd w:val="clear" w:color="auto" w:fill="auto"/>
          </w:tcPr>
          <w:p w14:paraId="253D5A68" w14:textId="3617C06C" w:rsidR="008964B2" w:rsidRDefault="00342D28" w:rsidP="007B08FC">
            <w:pPr>
              <w:jc w:val="both"/>
            </w:pPr>
            <w:r>
              <w:t xml:space="preserve">Il borsista valuterà </w:t>
            </w:r>
            <w:r w:rsidR="008964B2">
              <w:t xml:space="preserve">mediante Real Time PCR </w:t>
            </w:r>
            <w:r>
              <w:t>i live</w:t>
            </w:r>
            <w:r w:rsidR="00914645">
              <w:t xml:space="preserve">lli di espressione </w:t>
            </w:r>
            <w:r w:rsidR="008964B2">
              <w:t xml:space="preserve">di </w:t>
            </w:r>
            <w:proofErr w:type="spellStart"/>
            <w:r w:rsidR="008964B2">
              <w:t>microRNA</w:t>
            </w:r>
            <w:proofErr w:type="spellEnd"/>
            <w:r w:rsidR="008964B2">
              <w:t xml:space="preserve"> TACE-associati, derivanti da dati preliminari del gruppo di ricerca, nel tessuto tumorale e nel circostante fegato non neoplastico derivante da pazienti sottoposti a resezione chirurgica per HCC. Gli stessi </w:t>
            </w:r>
            <w:proofErr w:type="spellStart"/>
            <w:r w:rsidR="008964B2">
              <w:t>microRNA</w:t>
            </w:r>
            <w:proofErr w:type="spellEnd"/>
            <w:r w:rsidR="008964B2">
              <w:t xml:space="preserve"> TACE-associati verranno analizzati in linee cellulari di HCC</w:t>
            </w:r>
            <w:r w:rsidR="00A866A6">
              <w:t xml:space="preserve"> sottoposte a trattamento con </w:t>
            </w:r>
            <w:proofErr w:type="spellStart"/>
            <w:r w:rsidR="00A866A6">
              <w:t>doxorubicina</w:t>
            </w:r>
            <w:proofErr w:type="spellEnd"/>
            <w:r w:rsidR="00A866A6">
              <w:t xml:space="preserve"> e a condizioni di ipossia. Tramite analisi bioinformatica verranno identificati i principali bersagli molecolari di </w:t>
            </w:r>
            <w:proofErr w:type="spellStart"/>
            <w:r w:rsidR="00A866A6">
              <w:t>microRNA</w:t>
            </w:r>
            <w:proofErr w:type="spellEnd"/>
            <w:r w:rsidR="00A866A6">
              <w:t xml:space="preserve"> TACE-specifici, la cui regolazione verrà valutata </w:t>
            </w:r>
            <w:r w:rsidR="00A866A6" w:rsidRPr="00A866A6">
              <w:rPr>
                <w:i/>
              </w:rPr>
              <w:t>in vitro</w:t>
            </w:r>
            <w:r w:rsidR="00A866A6">
              <w:t xml:space="preserve"> mediante saggi funzionali (analisi di Real Time PCR, Western </w:t>
            </w:r>
            <w:proofErr w:type="spellStart"/>
            <w:r w:rsidR="00A866A6">
              <w:t>blot</w:t>
            </w:r>
            <w:proofErr w:type="spellEnd"/>
            <w:r w:rsidR="00A866A6">
              <w:t xml:space="preserve">, saggi di proliferazione, vitalità e apoptosi) e saggi con vettori reporter. </w:t>
            </w:r>
          </w:p>
          <w:p w14:paraId="18304225" w14:textId="49AF686A" w:rsidR="00A866A6" w:rsidRDefault="00A866A6" w:rsidP="007B08FC">
            <w:pPr>
              <w:jc w:val="both"/>
            </w:pPr>
            <w:r>
              <w:t xml:space="preserve">Il borsista dovrà inoltre allestire colture primarie (2D e 3D) a partire da tessuto tumorale di pazienti con HCC di natura non virale e valutare la resistenza delle stesse in seguito a trattamento con </w:t>
            </w:r>
            <w:proofErr w:type="spellStart"/>
            <w:r>
              <w:t>doxorubicina</w:t>
            </w:r>
            <w:proofErr w:type="spellEnd"/>
            <w:r>
              <w:t xml:space="preserve"> e ipossia. </w:t>
            </w:r>
          </w:p>
          <w:p w14:paraId="2EBC0575" w14:textId="3A056A28" w:rsidR="00412EE4" w:rsidRDefault="00412EE4" w:rsidP="007B08FC">
            <w:pPr>
              <w:jc w:val="both"/>
            </w:pPr>
            <w:r>
              <w:t xml:space="preserve">Infine, il borsista dovrà ottenere dei cloni cellulari stabili che </w:t>
            </w:r>
            <w:proofErr w:type="spellStart"/>
            <w:r>
              <w:t>overesprimono</w:t>
            </w:r>
            <w:proofErr w:type="spellEnd"/>
            <w:r>
              <w:t xml:space="preserve"> o sono silenziati per l’espressione di un </w:t>
            </w:r>
            <w:proofErr w:type="spellStart"/>
            <w:r>
              <w:t>microRNA</w:t>
            </w:r>
            <w:proofErr w:type="spellEnd"/>
            <w:r>
              <w:t xml:space="preserve"> TACE-specifico che sarà selezionato sulla base degli esperimenti precedenti. Tali cloni </w:t>
            </w:r>
            <w:proofErr w:type="spellStart"/>
            <w:r>
              <w:t>cloni</w:t>
            </w:r>
            <w:proofErr w:type="spellEnd"/>
            <w:r>
              <w:t xml:space="preserve"> verranno caratterizzati in vitro per l’espressione del </w:t>
            </w:r>
            <w:proofErr w:type="spellStart"/>
            <w:r>
              <w:t>microRNA</w:t>
            </w:r>
            <w:proofErr w:type="spellEnd"/>
            <w:r>
              <w:t xml:space="preserve"> in esame e dei suoi bersagli molecolari e per le sue caratteristiche fenotipiche e di crescita.</w:t>
            </w:r>
          </w:p>
          <w:p w14:paraId="0C99FF4D" w14:textId="1163077A" w:rsidR="00412EE4" w:rsidRDefault="00412EE4" w:rsidP="00412EE4">
            <w:pPr>
              <w:jc w:val="both"/>
            </w:pPr>
            <w:r>
              <w:t xml:space="preserve">Questo studio consentirà di porre le basi per lo sviluppo pre-clinico di una terapia combinata che prevede l’utilizzo di molecole </w:t>
            </w:r>
            <w:proofErr w:type="spellStart"/>
            <w:r>
              <w:t>microRNA</w:t>
            </w:r>
            <w:proofErr w:type="spellEnd"/>
            <w:r>
              <w:t>-mediate e trattamento locoregionale con TACE in pazienti con HCC.</w:t>
            </w:r>
          </w:p>
          <w:p w14:paraId="5954A427" w14:textId="77777777" w:rsidR="008D1899" w:rsidRPr="007900D0" w:rsidRDefault="008D1899" w:rsidP="00412EE4">
            <w:pPr>
              <w:jc w:val="both"/>
            </w:pPr>
          </w:p>
        </w:tc>
      </w:tr>
    </w:tbl>
    <w:p w14:paraId="361F91A1" w14:textId="77777777" w:rsidR="008F7FAD" w:rsidRPr="00C757B5" w:rsidRDefault="008F7FAD" w:rsidP="007900D0">
      <w:pPr>
        <w:jc w:val="both"/>
        <w:rPr>
          <w:rFonts w:ascii="Trajan" w:hAnsi="Trajan"/>
        </w:rPr>
      </w:pPr>
    </w:p>
    <w:sectPr w:rsidR="008F7FAD" w:rsidRPr="00C757B5" w:rsidSect="00BE1C84">
      <w:headerReference w:type="default" r:id="rId7"/>
      <w:footerReference w:type="default" r:id="rId8"/>
      <w:pgSz w:w="11906" w:h="16838"/>
      <w:pgMar w:top="1134" w:right="1134" w:bottom="567" w:left="1134" w:header="357" w:footer="61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7601E" w16cex:dateUtc="2021-01-11T22:39:00Z"/>
  <w16cex:commentExtensible w16cex:durableId="23A7617D" w16cex:dateUtc="2021-01-11T22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CEF9E06" w16cid:durableId="23A7601E"/>
  <w16cid:commentId w16cid:paraId="40364ABA" w16cid:durableId="23A7617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10FB5B" w14:textId="77777777" w:rsidR="00FE4403" w:rsidRDefault="00FE4403">
      <w:r>
        <w:separator/>
      </w:r>
    </w:p>
  </w:endnote>
  <w:endnote w:type="continuationSeparator" w:id="0">
    <w:p w14:paraId="0F653B92" w14:textId="77777777" w:rsidR="00FE4403" w:rsidRDefault="00FE4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jan">
    <w:altName w:val="Times New Roman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5ADE0" w14:textId="77777777" w:rsidR="00BE1C84" w:rsidRPr="008A26FE" w:rsidRDefault="00BE1C84" w:rsidP="00CB5C37">
    <w:pPr>
      <w:pStyle w:val="Pidipagina"/>
      <w:tabs>
        <w:tab w:val="clear" w:pos="9638"/>
        <w:tab w:val="right" w:pos="10065"/>
      </w:tabs>
      <w:ind w:left="-284" w:right="-285"/>
      <w:jc w:val="center"/>
      <w:rPr>
        <w:rFonts w:ascii="Garamond" w:hAnsi="Garamond"/>
        <w:smallCaps/>
        <w:sz w:val="20"/>
        <w:szCs w:val="20"/>
      </w:rPr>
    </w:pPr>
    <w:r w:rsidRPr="008A26FE">
      <w:rPr>
        <w:rFonts w:ascii="Garamond" w:hAnsi="Garamond"/>
        <w:smallCaps/>
        <w:sz w:val="20"/>
        <w:szCs w:val="20"/>
      </w:rPr>
      <w:t>ALMA MATER STUDIORUM - UNIVERSIT</w:t>
    </w:r>
    <w:r w:rsidRPr="008A26FE">
      <w:rPr>
        <w:rFonts w:ascii="Garamond" w:eastAsia="Arial Unicode MS" w:hAnsi="Garamond"/>
        <w:smallCaps/>
        <w:sz w:val="20"/>
        <w:szCs w:val="20"/>
      </w:rPr>
      <w:t>À</w:t>
    </w:r>
    <w:r w:rsidRPr="008A26FE">
      <w:rPr>
        <w:rFonts w:ascii="Garamond" w:hAnsi="Garamond"/>
        <w:smallCaps/>
        <w:sz w:val="20"/>
        <w:szCs w:val="20"/>
      </w:rPr>
      <w:t xml:space="preserve"> DI BOLOGNA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F92D3A" w14:textId="77777777" w:rsidR="00FE4403" w:rsidRDefault="00FE4403">
      <w:r>
        <w:separator/>
      </w:r>
    </w:p>
  </w:footnote>
  <w:footnote w:type="continuationSeparator" w:id="0">
    <w:p w14:paraId="65BAE389" w14:textId="77777777" w:rsidR="00FE4403" w:rsidRDefault="00FE44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448D3" w14:textId="77777777" w:rsidR="00DB09CE" w:rsidRDefault="00DB09CE" w:rsidP="00DB09CE">
    <w:pPr>
      <w:pStyle w:val="Titolo1"/>
      <w:tabs>
        <w:tab w:val="center" w:pos="2410"/>
      </w:tabs>
      <w:rPr>
        <w:sz w:val="20"/>
      </w:rPr>
    </w:pPr>
    <w:r>
      <w:rPr>
        <w:b/>
        <w:bCs/>
        <w:sz w:val="20"/>
      </w:rPr>
      <w:fldChar w:fldCharType="begin"/>
    </w:r>
    <w:r>
      <w:rPr>
        <w:b/>
        <w:bCs/>
        <w:sz w:val="20"/>
      </w:rPr>
      <w:instrText xml:space="preserve"> INCLUDEPICTURE "http://www.unibo.it/NR/rdonlyres/510AF5A5-89F3-47F4-B2B9-BFCA6554114E/26836/sigillo1.gif" \* MERGEFORMATINET </w:instrText>
    </w:r>
    <w:r>
      <w:rPr>
        <w:b/>
        <w:bCs/>
        <w:sz w:val="20"/>
      </w:rPr>
      <w:fldChar w:fldCharType="separate"/>
    </w:r>
    <w:r w:rsidR="00DB3B35">
      <w:rPr>
        <w:b/>
        <w:bCs/>
        <w:sz w:val="20"/>
      </w:rPr>
      <w:fldChar w:fldCharType="begin"/>
    </w:r>
    <w:r w:rsidR="00DB3B35">
      <w:rPr>
        <w:b/>
        <w:bCs/>
        <w:sz w:val="20"/>
      </w:rPr>
      <w:instrText xml:space="preserve"> INCLUDEPICTURE  "http://www.unibo.it/NR/rdonlyres/510AF5A5-89F3-47F4-B2B9-BFCA6554114E/26836/sigillo1.gif" \* MERGEFORMATINET </w:instrText>
    </w:r>
    <w:r w:rsidR="00DB3B35">
      <w:rPr>
        <w:b/>
        <w:bCs/>
        <w:sz w:val="20"/>
      </w:rPr>
      <w:fldChar w:fldCharType="separate"/>
    </w:r>
    <w:r w:rsidR="00FE4403">
      <w:rPr>
        <w:b/>
        <w:bCs/>
        <w:sz w:val="20"/>
      </w:rPr>
      <w:fldChar w:fldCharType="begin"/>
    </w:r>
    <w:r w:rsidR="00FE4403">
      <w:rPr>
        <w:b/>
        <w:bCs/>
        <w:sz w:val="20"/>
      </w:rPr>
      <w:instrText xml:space="preserve"> </w:instrText>
    </w:r>
    <w:r w:rsidR="00FE4403">
      <w:rPr>
        <w:b/>
        <w:bCs/>
        <w:sz w:val="20"/>
      </w:rPr>
      <w:instrText>IN</w:instrText>
    </w:r>
    <w:r w:rsidR="00FE4403">
      <w:rPr>
        <w:b/>
        <w:bCs/>
        <w:sz w:val="20"/>
      </w:rPr>
      <w:instrText>CLUDEPICTURE  "http://www.unibo.it/NR/rdonlyres/510AF5A5-89F3-47F4-B2B9-BFCA6554114E/26836/sigillo1.gif" \* MERGEFORMATINET</w:instrText>
    </w:r>
    <w:r w:rsidR="00FE4403">
      <w:rPr>
        <w:b/>
        <w:bCs/>
        <w:sz w:val="20"/>
      </w:rPr>
      <w:instrText xml:space="preserve"> </w:instrText>
    </w:r>
    <w:r w:rsidR="00FE4403">
      <w:rPr>
        <w:b/>
        <w:bCs/>
        <w:sz w:val="20"/>
      </w:rPr>
      <w:fldChar w:fldCharType="separate"/>
    </w:r>
    <w:r w:rsidR="00FE4403">
      <w:rPr>
        <w:b/>
        <w:bCs/>
        <w:sz w:val="20"/>
      </w:rPr>
      <w:pict w14:anchorId="1AC1B5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Logo dell'Alma Mater Studiorum Università di Bologna" style="width:67.4pt;height:64.5pt" filled="t" fillcolor="black">
          <v:imagedata r:id="rId1" r:href="rId2"/>
        </v:shape>
      </w:pict>
    </w:r>
    <w:r w:rsidR="00FE4403">
      <w:rPr>
        <w:b/>
        <w:bCs/>
        <w:sz w:val="20"/>
      </w:rPr>
      <w:fldChar w:fldCharType="end"/>
    </w:r>
    <w:r w:rsidR="00DB3B35">
      <w:rPr>
        <w:b/>
        <w:bCs/>
        <w:sz w:val="20"/>
      </w:rPr>
      <w:fldChar w:fldCharType="end"/>
    </w:r>
    <w:r>
      <w:rPr>
        <w:b/>
        <w:bCs/>
        <w:sz w:val="20"/>
      </w:rPr>
      <w:fldChar w:fldCharType="end"/>
    </w:r>
    <w:r>
      <w:rPr>
        <w:sz w:val="20"/>
      </w:rPr>
      <w:t xml:space="preserve"> </w:t>
    </w:r>
  </w:p>
  <w:p w14:paraId="007A8CF0" w14:textId="77777777" w:rsidR="00DB09CE" w:rsidRPr="003C4C3D" w:rsidRDefault="00DB09CE" w:rsidP="00DB09CE">
    <w:pPr>
      <w:pStyle w:val="Corpotesto"/>
      <w:jc w:val="center"/>
      <w:rPr>
        <w:b/>
        <w:sz w:val="20"/>
      </w:rPr>
    </w:pPr>
  </w:p>
  <w:p w14:paraId="787D9532" w14:textId="77777777" w:rsidR="00DB09CE" w:rsidRPr="006E10CA" w:rsidRDefault="00DB09CE" w:rsidP="00DB09CE">
    <w:pPr>
      <w:pStyle w:val="Corpotesto"/>
      <w:jc w:val="center"/>
      <w:rPr>
        <w:b/>
      </w:rPr>
    </w:pPr>
    <w:r w:rsidRPr="006E10CA">
      <w:rPr>
        <w:b/>
      </w:rPr>
      <w:t>ALMA MATER STUDIORUM - UNIVERSITÀ DI BOLOGNA</w:t>
    </w:r>
  </w:p>
  <w:p w14:paraId="4122EA9A" w14:textId="2E1946E6" w:rsidR="00BE1C84" w:rsidRDefault="00BE1C84" w:rsidP="002A0F0A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347DC"/>
    <w:multiLevelType w:val="singleLevel"/>
    <w:tmpl w:val="EB5228E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ED163CB"/>
    <w:multiLevelType w:val="hybridMultilevel"/>
    <w:tmpl w:val="555C0C4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0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144601A"/>
    <w:multiLevelType w:val="hybridMultilevel"/>
    <w:tmpl w:val="495A6C50"/>
    <w:lvl w:ilvl="0" w:tplc="349A685A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F848D2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2" w:tplc="CADA8916">
      <w:start w:val="4"/>
      <w:numFmt w:val="lowerLetter"/>
      <w:lvlText w:val="%3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27D8511B"/>
    <w:multiLevelType w:val="hybridMultilevel"/>
    <w:tmpl w:val="50680440"/>
    <w:lvl w:ilvl="0" w:tplc="6E6CB3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649CE"/>
    <w:multiLevelType w:val="hybridMultilevel"/>
    <w:tmpl w:val="495A6C50"/>
    <w:lvl w:ilvl="0" w:tplc="349A685A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F848D2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2" w:tplc="CADA8916">
      <w:start w:val="4"/>
      <w:numFmt w:val="lowerLetter"/>
      <w:lvlText w:val="%3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32C14CF1"/>
    <w:multiLevelType w:val="hybridMultilevel"/>
    <w:tmpl w:val="0068F3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0C6730"/>
    <w:multiLevelType w:val="hybridMultilevel"/>
    <w:tmpl w:val="887EAD4E"/>
    <w:lvl w:ilvl="0" w:tplc="A13CFB76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52BB2058"/>
    <w:multiLevelType w:val="hybridMultilevel"/>
    <w:tmpl w:val="E8F0DA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492921"/>
    <w:multiLevelType w:val="hybridMultilevel"/>
    <w:tmpl w:val="354AB89A"/>
    <w:lvl w:ilvl="0" w:tplc="03C84D0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0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D773A9F"/>
    <w:multiLevelType w:val="hybridMultilevel"/>
    <w:tmpl w:val="CECE3EAC"/>
    <w:lvl w:ilvl="0" w:tplc="228A8898">
      <w:start w:val="2"/>
      <w:numFmt w:val="bullet"/>
      <w:lvlText w:val="-"/>
      <w:lvlJc w:val="left"/>
      <w:pPr>
        <w:tabs>
          <w:tab w:val="num" w:pos="1572"/>
        </w:tabs>
        <w:ind w:left="1572" w:hanging="864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7C7F74DA"/>
    <w:multiLevelType w:val="hybridMultilevel"/>
    <w:tmpl w:val="57F4888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2"/>
  </w:num>
  <w:num w:numId="9">
    <w:abstractNumId w:val="11"/>
  </w:num>
  <w:num w:numId="10">
    <w:abstractNumId w:val="10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F0A"/>
    <w:rsid w:val="00000BC0"/>
    <w:rsid w:val="0000119A"/>
    <w:rsid w:val="00002206"/>
    <w:rsid w:val="00003775"/>
    <w:rsid w:val="00004835"/>
    <w:rsid w:val="00004B41"/>
    <w:rsid w:val="00007718"/>
    <w:rsid w:val="00011B7B"/>
    <w:rsid w:val="00012D02"/>
    <w:rsid w:val="0001340E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37B1F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4C8"/>
    <w:rsid w:val="00056F8C"/>
    <w:rsid w:val="0005744F"/>
    <w:rsid w:val="00060F13"/>
    <w:rsid w:val="0006159F"/>
    <w:rsid w:val="000627C5"/>
    <w:rsid w:val="000638A4"/>
    <w:rsid w:val="00063CCE"/>
    <w:rsid w:val="0006451B"/>
    <w:rsid w:val="000649E3"/>
    <w:rsid w:val="00065195"/>
    <w:rsid w:val="00065DE4"/>
    <w:rsid w:val="00067DC5"/>
    <w:rsid w:val="00071338"/>
    <w:rsid w:val="00072AEC"/>
    <w:rsid w:val="00072B7E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87D"/>
    <w:rsid w:val="00093F22"/>
    <w:rsid w:val="00093F28"/>
    <w:rsid w:val="00094BAA"/>
    <w:rsid w:val="00094FEE"/>
    <w:rsid w:val="000955ED"/>
    <w:rsid w:val="00095CCB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30B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636"/>
    <w:rsid w:val="000D2D7E"/>
    <w:rsid w:val="000D2F2B"/>
    <w:rsid w:val="000D34BD"/>
    <w:rsid w:val="000D40DA"/>
    <w:rsid w:val="000D44C1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D0C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2795"/>
    <w:rsid w:val="000F373C"/>
    <w:rsid w:val="000F3CAC"/>
    <w:rsid w:val="000F3F56"/>
    <w:rsid w:val="000F5049"/>
    <w:rsid w:val="000F5693"/>
    <w:rsid w:val="000F5889"/>
    <w:rsid w:val="000F5944"/>
    <w:rsid w:val="000F59E4"/>
    <w:rsid w:val="000F71E0"/>
    <w:rsid w:val="000F7275"/>
    <w:rsid w:val="000F7768"/>
    <w:rsid w:val="001009FF"/>
    <w:rsid w:val="00103161"/>
    <w:rsid w:val="00105989"/>
    <w:rsid w:val="00106642"/>
    <w:rsid w:val="00110553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4A04"/>
    <w:rsid w:val="001250DC"/>
    <w:rsid w:val="00126819"/>
    <w:rsid w:val="00126A5B"/>
    <w:rsid w:val="00130867"/>
    <w:rsid w:val="0013129B"/>
    <w:rsid w:val="00131662"/>
    <w:rsid w:val="00132368"/>
    <w:rsid w:val="00133151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61F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0010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128B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77EC"/>
    <w:rsid w:val="00190C21"/>
    <w:rsid w:val="001918CE"/>
    <w:rsid w:val="00191E41"/>
    <w:rsid w:val="0019287F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5749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D71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1D2C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2917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295"/>
    <w:rsid w:val="002475AE"/>
    <w:rsid w:val="002508AD"/>
    <w:rsid w:val="00250BAF"/>
    <w:rsid w:val="00251557"/>
    <w:rsid w:val="00251C64"/>
    <w:rsid w:val="00252154"/>
    <w:rsid w:val="00252561"/>
    <w:rsid w:val="0025356C"/>
    <w:rsid w:val="0025398C"/>
    <w:rsid w:val="00254702"/>
    <w:rsid w:val="002547AF"/>
    <w:rsid w:val="00254E0F"/>
    <w:rsid w:val="00256605"/>
    <w:rsid w:val="00256940"/>
    <w:rsid w:val="00256CE1"/>
    <w:rsid w:val="00257971"/>
    <w:rsid w:val="00260D76"/>
    <w:rsid w:val="00261546"/>
    <w:rsid w:val="00261956"/>
    <w:rsid w:val="00263B5D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13F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20F3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228A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A7F88"/>
    <w:rsid w:val="002B0DB8"/>
    <w:rsid w:val="002B1CB9"/>
    <w:rsid w:val="002B2784"/>
    <w:rsid w:val="002B2E7B"/>
    <w:rsid w:val="002B3409"/>
    <w:rsid w:val="002B3D74"/>
    <w:rsid w:val="002B3FA3"/>
    <w:rsid w:val="002B44CE"/>
    <w:rsid w:val="002B4697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6486"/>
    <w:rsid w:val="002C6FA4"/>
    <w:rsid w:val="002C70B6"/>
    <w:rsid w:val="002C7805"/>
    <w:rsid w:val="002D02D6"/>
    <w:rsid w:val="002D07E0"/>
    <w:rsid w:val="002D0E76"/>
    <w:rsid w:val="002D10BF"/>
    <w:rsid w:val="002D12D8"/>
    <w:rsid w:val="002D31EC"/>
    <w:rsid w:val="002D3220"/>
    <w:rsid w:val="002D33FD"/>
    <w:rsid w:val="002D4540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2F6DD5"/>
    <w:rsid w:val="003007B2"/>
    <w:rsid w:val="00302280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192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C9F"/>
    <w:rsid w:val="00326020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9CA"/>
    <w:rsid w:val="00335B9A"/>
    <w:rsid w:val="00336045"/>
    <w:rsid w:val="003362B5"/>
    <w:rsid w:val="00340C4F"/>
    <w:rsid w:val="00340FA7"/>
    <w:rsid w:val="003413E6"/>
    <w:rsid w:val="0034164E"/>
    <w:rsid w:val="00342D06"/>
    <w:rsid w:val="00342D28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3ED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7E9B"/>
    <w:rsid w:val="003B01B2"/>
    <w:rsid w:val="003B0529"/>
    <w:rsid w:val="003B0AF7"/>
    <w:rsid w:val="003B152E"/>
    <w:rsid w:val="003B2B18"/>
    <w:rsid w:val="003B3100"/>
    <w:rsid w:val="003B3480"/>
    <w:rsid w:val="003B3A29"/>
    <w:rsid w:val="003B4DEB"/>
    <w:rsid w:val="003B4FEC"/>
    <w:rsid w:val="003C0BE0"/>
    <w:rsid w:val="003C17E3"/>
    <w:rsid w:val="003C1BF4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2B"/>
    <w:rsid w:val="003D7A4C"/>
    <w:rsid w:val="003E078B"/>
    <w:rsid w:val="003E0D7C"/>
    <w:rsid w:val="003E0F4C"/>
    <w:rsid w:val="003E2008"/>
    <w:rsid w:val="003E2092"/>
    <w:rsid w:val="003E2587"/>
    <w:rsid w:val="003E31C9"/>
    <w:rsid w:val="003E36B9"/>
    <w:rsid w:val="003E64DE"/>
    <w:rsid w:val="003E66C1"/>
    <w:rsid w:val="003E6B7C"/>
    <w:rsid w:val="003E7CF8"/>
    <w:rsid w:val="003F0641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2EE4"/>
    <w:rsid w:val="00413138"/>
    <w:rsid w:val="004131B4"/>
    <w:rsid w:val="004142D4"/>
    <w:rsid w:val="004160D0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579B0"/>
    <w:rsid w:val="00461458"/>
    <w:rsid w:val="00462FAE"/>
    <w:rsid w:val="004633EE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84C"/>
    <w:rsid w:val="0049162F"/>
    <w:rsid w:val="004925E5"/>
    <w:rsid w:val="00492A7C"/>
    <w:rsid w:val="00492A84"/>
    <w:rsid w:val="00493886"/>
    <w:rsid w:val="004947C5"/>
    <w:rsid w:val="004962A2"/>
    <w:rsid w:val="004A0772"/>
    <w:rsid w:val="004A0932"/>
    <w:rsid w:val="004A0F3B"/>
    <w:rsid w:val="004A2876"/>
    <w:rsid w:val="004A373F"/>
    <w:rsid w:val="004A3F47"/>
    <w:rsid w:val="004A5824"/>
    <w:rsid w:val="004A5CCA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9C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497F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07027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1722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35B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732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10B"/>
    <w:rsid w:val="00571EAF"/>
    <w:rsid w:val="00572B0B"/>
    <w:rsid w:val="0057334D"/>
    <w:rsid w:val="00573613"/>
    <w:rsid w:val="005747AD"/>
    <w:rsid w:val="00575102"/>
    <w:rsid w:val="005763D5"/>
    <w:rsid w:val="00576ACE"/>
    <w:rsid w:val="005770A2"/>
    <w:rsid w:val="005771B8"/>
    <w:rsid w:val="005773E5"/>
    <w:rsid w:val="005775D8"/>
    <w:rsid w:val="005817C4"/>
    <w:rsid w:val="00581C2B"/>
    <w:rsid w:val="00582422"/>
    <w:rsid w:val="00582B26"/>
    <w:rsid w:val="00582E16"/>
    <w:rsid w:val="0058343C"/>
    <w:rsid w:val="005837B9"/>
    <w:rsid w:val="0058463B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48A"/>
    <w:rsid w:val="005B1780"/>
    <w:rsid w:val="005B1A2C"/>
    <w:rsid w:val="005B1B7F"/>
    <w:rsid w:val="005B22E9"/>
    <w:rsid w:val="005B2894"/>
    <w:rsid w:val="005B2E4D"/>
    <w:rsid w:val="005B359E"/>
    <w:rsid w:val="005B3BAD"/>
    <w:rsid w:val="005B40AF"/>
    <w:rsid w:val="005B5959"/>
    <w:rsid w:val="005B665B"/>
    <w:rsid w:val="005B7B3F"/>
    <w:rsid w:val="005C0880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C7E1A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4CFC"/>
    <w:rsid w:val="005D5D15"/>
    <w:rsid w:val="005D600B"/>
    <w:rsid w:val="005D730B"/>
    <w:rsid w:val="005E008C"/>
    <w:rsid w:val="005E0130"/>
    <w:rsid w:val="005E0765"/>
    <w:rsid w:val="005E0ABE"/>
    <w:rsid w:val="005E295B"/>
    <w:rsid w:val="005E2A47"/>
    <w:rsid w:val="005E2A7E"/>
    <w:rsid w:val="005E4170"/>
    <w:rsid w:val="005E51AA"/>
    <w:rsid w:val="005E689C"/>
    <w:rsid w:val="005F16F1"/>
    <w:rsid w:val="005F23F1"/>
    <w:rsid w:val="005F2934"/>
    <w:rsid w:val="005F3899"/>
    <w:rsid w:val="005F3F7A"/>
    <w:rsid w:val="005F4104"/>
    <w:rsid w:val="005F54F9"/>
    <w:rsid w:val="005F69C4"/>
    <w:rsid w:val="005F6B32"/>
    <w:rsid w:val="005F774D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6A62"/>
    <w:rsid w:val="006170A6"/>
    <w:rsid w:val="006171DE"/>
    <w:rsid w:val="006178D3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5AF"/>
    <w:rsid w:val="00641EA1"/>
    <w:rsid w:val="00642D23"/>
    <w:rsid w:val="00642FF2"/>
    <w:rsid w:val="006443BA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1BC"/>
    <w:rsid w:val="0065629A"/>
    <w:rsid w:val="00656414"/>
    <w:rsid w:val="00657711"/>
    <w:rsid w:val="00660802"/>
    <w:rsid w:val="00661472"/>
    <w:rsid w:val="00661652"/>
    <w:rsid w:val="006618A9"/>
    <w:rsid w:val="00662E5F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3AC"/>
    <w:rsid w:val="006B0841"/>
    <w:rsid w:val="006B0A14"/>
    <w:rsid w:val="006B16A2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168F"/>
    <w:rsid w:val="006C1D1B"/>
    <w:rsid w:val="006C281C"/>
    <w:rsid w:val="006C2F44"/>
    <w:rsid w:val="006C3B78"/>
    <w:rsid w:val="006C4510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24FB"/>
    <w:rsid w:val="006E2FAD"/>
    <w:rsid w:val="006E37C8"/>
    <w:rsid w:val="006E4136"/>
    <w:rsid w:val="006E432B"/>
    <w:rsid w:val="006E471B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305F"/>
    <w:rsid w:val="0070317D"/>
    <w:rsid w:val="007031F6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28A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CEC"/>
    <w:rsid w:val="007613CA"/>
    <w:rsid w:val="00761B31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708"/>
    <w:rsid w:val="00786979"/>
    <w:rsid w:val="00787082"/>
    <w:rsid w:val="007870B5"/>
    <w:rsid w:val="007875C0"/>
    <w:rsid w:val="007900D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3E81"/>
    <w:rsid w:val="007A5BAE"/>
    <w:rsid w:val="007A6197"/>
    <w:rsid w:val="007A6B9B"/>
    <w:rsid w:val="007A7E92"/>
    <w:rsid w:val="007A7FC1"/>
    <w:rsid w:val="007B00E3"/>
    <w:rsid w:val="007B0768"/>
    <w:rsid w:val="007B08FC"/>
    <w:rsid w:val="007B0D71"/>
    <w:rsid w:val="007B18E4"/>
    <w:rsid w:val="007B1C93"/>
    <w:rsid w:val="007B26AD"/>
    <w:rsid w:val="007B2702"/>
    <w:rsid w:val="007B2B39"/>
    <w:rsid w:val="007B30C9"/>
    <w:rsid w:val="007B3900"/>
    <w:rsid w:val="007B6275"/>
    <w:rsid w:val="007B69B7"/>
    <w:rsid w:val="007B6CC5"/>
    <w:rsid w:val="007C016D"/>
    <w:rsid w:val="007C0E7B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17878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964"/>
    <w:rsid w:val="00824AED"/>
    <w:rsid w:val="00826518"/>
    <w:rsid w:val="00826EE9"/>
    <w:rsid w:val="0082780F"/>
    <w:rsid w:val="00830E77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63E4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3F1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34D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4B2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98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52A3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1899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521"/>
    <w:rsid w:val="008E4D76"/>
    <w:rsid w:val="008E5895"/>
    <w:rsid w:val="008E5EFC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A8F"/>
    <w:rsid w:val="008F5E8D"/>
    <w:rsid w:val="008F6374"/>
    <w:rsid w:val="008F795B"/>
    <w:rsid w:val="008F7FAD"/>
    <w:rsid w:val="00900339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780"/>
    <w:rsid w:val="0090631D"/>
    <w:rsid w:val="00906B90"/>
    <w:rsid w:val="00907380"/>
    <w:rsid w:val="009074A3"/>
    <w:rsid w:val="00907E8F"/>
    <w:rsid w:val="00910F01"/>
    <w:rsid w:val="009112D7"/>
    <w:rsid w:val="009119B9"/>
    <w:rsid w:val="009121EC"/>
    <w:rsid w:val="00912A88"/>
    <w:rsid w:val="0091390A"/>
    <w:rsid w:val="00913D16"/>
    <w:rsid w:val="00914645"/>
    <w:rsid w:val="0091468D"/>
    <w:rsid w:val="00915850"/>
    <w:rsid w:val="00915A33"/>
    <w:rsid w:val="00915E41"/>
    <w:rsid w:val="009176E8"/>
    <w:rsid w:val="00920013"/>
    <w:rsid w:val="00920E32"/>
    <w:rsid w:val="009215E0"/>
    <w:rsid w:val="009216BC"/>
    <w:rsid w:val="00921E55"/>
    <w:rsid w:val="00921E69"/>
    <w:rsid w:val="009232E5"/>
    <w:rsid w:val="00923DFD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0C28"/>
    <w:rsid w:val="00941AAB"/>
    <w:rsid w:val="00941AB8"/>
    <w:rsid w:val="00942A92"/>
    <w:rsid w:val="009433E4"/>
    <w:rsid w:val="0094349B"/>
    <w:rsid w:val="00944C33"/>
    <w:rsid w:val="00945AFC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78"/>
    <w:rsid w:val="00961A90"/>
    <w:rsid w:val="00961AE9"/>
    <w:rsid w:val="0096214B"/>
    <w:rsid w:val="009635BD"/>
    <w:rsid w:val="009645B9"/>
    <w:rsid w:val="0096462D"/>
    <w:rsid w:val="00964643"/>
    <w:rsid w:val="00966611"/>
    <w:rsid w:val="00966D4A"/>
    <w:rsid w:val="00967D98"/>
    <w:rsid w:val="0097002B"/>
    <w:rsid w:val="009703CA"/>
    <w:rsid w:val="00971C1C"/>
    <w:rsid w:val="00971E87"/>
    <w:rsid w:val="00973D79"/>
    <w:rsid w:val="0097487D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87EFD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48A1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55B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E7FF0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4F2C"/>
    <w:rsid w:val="00A25469"/>
    <w:rsid w:val="00A26F19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0D79"/>
    <w:rsid w:val="00A51ED8"/>
    <w:rsid w:val="00A536ED"/>
    <w:rsid w:val="00A54B21"/>
    <w:rsid w:val="00A56101"/>
    <w:rsid w:val="00A6180C"/>
    <w:rsid w:val="00A62172"/>
    <w:rsid w:val="00A62F83"/>
    <w:rsid w:val="00A632C6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58A"/>
    <w:rsid w:val="00A72FC9"/>
    <w:rsid w:val="00A73223"/>
    <w:rsid w:val="00A73561"/>
    <w:rsid w:val="00A74E3D"/>
    <w:rsid w:val="00A77E32"/>
    <w:rsid w:val="00A804C1"/>
    <w:rsid w:val="00A80772"/>
    <w:rsid w:val="00A80E42"/>
    <w:rsid w:val="00A84DA9"/>
    <w:rsid w:val="00A84DD4"/>
    <w:rsid w:val="00A85914"/>
    <w:rsid w:val="00A866A6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5F40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29B2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57B7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D4B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227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4628"/>
    <w:rsid w:val="00B151EE"/>
    <w:rsid w:val="00B15FB2"/>
    <w:rsid w:val="00B16B2D"/>
    <w:rsid w:val="00B1726B"/>
    <w:rsid w:val="00B17715"/>
    <w:rsid w:val="00B17E57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2BD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144A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3643"/>
    <w:rsid w:val="00B75A48"/>
    <w:rsid w:val="00B76130"/>
    <w:rsid w:val="00B763B5"/>
    <w:rsid w:val="00B764F1"/>
    <w:rsid w:val="00B771FF"/>
    <w:rsid w:val="00B77826"/>
    <w:rsid w:val="00B77896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3CD0"/>
    <w:rsid w:val="00BA43FD"/>
    <w:rsid w:val="00BA4989"/>
    <w:rsid w:val="00BA6B13"/>
    <w:rsid w:val="00BA7797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4AE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65C0"/>
    <w:rsid w:val="00BD6B35"/>
    <w:rsid w:val="00BD7031"/>
    <w:rsid w:val="00BD7691"/>
    <w:rsid w:val="00BE04A1"/>
    <w:rsid w:val="00BE1C84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0D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4579"/>
    <w:rsid w:val="00C05A72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27FCF"/>
    <w:rsid w:val="00C301CC"/>
    <w:rsid w:val="00C30A49"/>
    <w:rsid w:val="00C30F68"/>
    <w:rsid w:val="00C31A9B"/>
    <w:rsid w:val="00C32BD5"/>
    <w:rsid w:val="00C32D7C"/>
    <w:rsid w:val="00C35024"/>
    <w:rsid w:val="00C37865"/>
    <w:rsid w:val="00C37CE0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4C0"/>
    <w:rsid w:val="00C747E3"/>
    <w:rsid w:val="00C74915"/>
    <w:rsid w:val="00C76747"/>
    <w:rsid w:val="00C76E29"/>
    <w:rsid w:val="00C771AB"/>
    <w:rsid w:val="00C77B2F"/>
    <w:rsid w:val="00C8063A"/>
    <w:rsid w:val="00C80A8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1506"/>
    <w:rsid w:val="00C9205F"/>
    <w:rsid w:val="00C928E8"/>
    <w:rsid w:val="00C94B91"/>
    <w:rsid w:val="00C9618F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AF4"/>
    <w:rsid w:val="00CC347B"/>
    <w:rsid w:val="00CC4497"/>
    <w:rsid w:val="00CC4CBE"/>
    <w:rsid w:val="00CC600F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1B46"/>
    <w:rsid w:val="00CE2217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5A7"/>
    <w:rsid w:val="00D0087E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D28"/>
    <w:rsid w:val="00D1511C"/>
    <w:rsid w:val="00D1592B"/>
    <w:rsid w:val="00D1667B"/>
    <w:rsid w:val="00D17218"/>
    <w:rsid w:val="00D17438"/>
    <w:rsid w:val="00D20598"/>
    <w:rsid w:val="00D20B0D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64C9"/>
    <w:rsid w:val="00D97599"/>
    <w:rsid w:val="00DA1CD0"/>
    <w:rsid w:val="00DA4056"/>
    <w:rsid w:val="00DA4482"/>
    <w:rsid w:val="00DA4818"/>
    <w:rsid w:val="00DA545E"/>
    <w:rsid w:val="00DA68A6"/>
    <w:rsid w:val="00DA6F0C"/>
    <w:rsid w:val="00DA6F8A"/>
    <w:rsid w:val="00DA7121"/>
    <w:rsid w:val="00DB0147"/>
    <w:rsid w:val="00DB094E"/>
    <w:rsid w:val="00DB09CE"/>
    <w:rsid w:val="00DB0F90"/>
    <w:rsid w:val="00DB1133"/>
    <w:rsid w:val="00DB1205"/>
    <w:rsid w:val="00DB17A5"/>
    <w:rsid w:val="00DB2D28"/>
    <w:rsid w:val="00DB3B35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686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D0CBD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2D5D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575D3"/>
    <w:rsid w:val="00E6026C"/>
    <w:rsid w:val="00E6107E"/>
    <w:rsid w:val="00E6228B"/>
    <w:rsid w:val="00E624A0"/>
    <w:rsid w:val="00E648A6"/>
    <w:rsid w:val="00E64A23"/>
    <w:rsid w:val="00E64A60"/>
    <w:rsid w:val="00E65DF5"/>
    <w:rsid w:val="00E67067"/>
    <w:rsid w:val="00E708FA"/>
    <w:rsid w:val="00E70C2C"/>
    <w:rsid w:val="00E70D9C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07C8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4368"/>
    <w:rsid w:val="00EB54EC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1958"/>
    <w:rsid w:val="00F1249D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5E29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66F4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6C3"/>
    <w:rsid w:val="00F727F7"/>
    <w:rsid w:val="00F7391F"/>
    <w:rsid w:val="00F74A39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4D6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4EF3"/>
    <w:rsid w:val="00F9565A"/>
    <w:rsid w:val="00F957F8"/>
    <w:rsid w:val="00F95996"/>
    <w:rsid w:val="00F95E50"/>
    <w:rsid w:val="00F96D62"/>
    <w:rsid w:val="00F971F6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B7F21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403"/>
    <w:rsid w:val="00FE4FA6"/>
    <w:rsid w:val="00FE5A56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0ABA9B"/>
  <w15:chartTrackingRefBased/>
  <w15:docId w15:val="{270D8695-7C56-4B0B-A2C2-929B5A9CE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DB09CE"/>
    <w:pPr>
      <w:keepNext/>
      <w:widowControl w:val="0"/>
      <w:jc w:val="center"/>
      <w:outlineLvl w:val="0"/>
    </w:pPr>
    <w:rPr>
      <w:snapToGrid w:val="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C05A72"/>
    <w:rPr>
      <w:color w:val="0000FF"/>
      <w:u w:val="single"/>
    </w:rPr>
  </w:style>
  <w:style w:type="paragraph" w:customStyle="1" w:styleId="testoxRiferimento">
    <w:name w:val="testo (x Riferimento)"/>
    <w:basedOn w:val="Normale"/>
    <w:rsid w:val="00B14628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Cs w:val="20"/>
    </w:rPr>
  </w:style>
  <w:style w:type="paragraph" w:customStyle="1" w:styleId="IN">
    <w:name w:val="IN"/>
    <w:rsid w:val="00B14628"/>
    <w:pPr>
      <w:spacing w:line="482" w:lineRule="exact"/>
      <w:jc w:val="both"/>
    </w:pPr>
    <w:rPr>
      <w:rFonts w:ascii="Courier" w:hAnsi="Courier"/>
      <w:sz w:val="24"/>
    </w:rPr>
  </w:style>
  <w:style w:type="paragraph" w:customStyle="1" w:styleId="a">
    <w:basedOn w:val="Normale"/>
    <w:next w:val="Corpotesto"/>
    <w:rsid w:val="00D0087E"/>
    <w:rPr>
      <w:szCs w:val="20"/>
    </w:rPr>
  </w:style>
  <w:style w:type="paragraph" w:styleId="Corpotesto">
    <w:name w:val="Body Text"/>
    <w:basedOn w:val="Normale"/>
    <w:link w:val="CorpotestoCarattere"/>
    <w:rsid w:val="00D0087E"/>
    <w:pPr>
      <w:spacing w:after="120"/>
    </w:pPr>
  </w:style>
  <w:style w:type="character" w:customStyle="1" w:styleId="CorpotestoCarattere">
    <w:name w:val="Corpo testo Carattere"/>
    <w:link w:val="Corpotesto"/>
    <w:rsid w:val="00D0087E"/>
    <w:rPr>
      <w:sz w:val="24"/>
      <w:szCs w:val="24"/>
    </w:rPr>
  </w:style>
  <w:style w:type="paragraph" w:styleId="Nessunaspaziatura">
    <w:name w:val="No Spacing"/>
    <w:uiPriority w:val="1"/>
    <w:qFormat/>
    <w:rsid w:val="002B3409"/>
    <w:rPr>
      <w:rFonts w:ascii="Calibri" w:eastAsia="Calibri" w:hAnsi="Calibri"/>
      <w:sz w:val="22"/>
      <w:szCs w:val="22"/>
      <w:lang w:eastAsia="en-US"/>
    </w:rPr>
  </w:style>
  <w:style w:type="character" w:styleId="Enfasicorsivo">
    <w:name w:val="Emphasis"/>
    <w:qFormat/>
    <w:rsid w:val="008F7FAD"/>
    <w:rPr>
      <w:i/>
      <w:iCs/>
    </w:rPr>
  </w:style>
  <w:style w:type="paragraph" w:styleId="NormaleWeb">
    <w:name w:val="Normal (Web)"/>
    <w:basedOn w:val="Normale"/>
    <w:uiPriority w:val="99"/>
    <w:unhideWhenUsed/>
    <w:rsid w:val="008F7FAD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8F7FA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8F7FA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F7FAD"/>
  </w:style>
  <w:style w:type="character" w:styleId="Rimandonotaapidipagina">
    <w:name w:val="footnote reference"/>
    <w:rsid w:val="008F7FAD"/>
    <w:rPr>
      <w:vertAlign w:val="superscript"/>
    </w:rPr>
  </w:style>
  <w:style w:type="character" w:styleId="Rimandocommento">
    <w:name w:val="annotation reference"/>
    <w:rsid w:val="006E471B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E471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6E471B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6E471B"/>
    <w:rPr>
      <w:b/>
      <w:bCs/>
    </w:rPr>
  </w:style>
  <w:style w:type="character" w:customStyle="1" w:styleId="SoggettocommentoCarattere">
    <w:name w:val="Soggetto commento Carattere"/>
    <w:link w:val="Soggettocommento"/>
    <w:semiHidden/>
    <w:rsid w:val="006E471B"/>
    <w:rPr>
      <w:b/>
      <w:bCs/>
    </w:rPr>
  </w:style>
  <w:style w:type="character" w:customStyle="1" w:styleId="Titolo1Carattere">
    <w:name w:val="Titolo 1 Carattere"/>
    <w:basedOn w:val="Carpredefinitoparagrafo"/>
    <w:link w:val="Titolo1"/>
    <w:rsid w:val="00DB09CE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0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7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8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1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7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1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8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1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1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19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unibo.it/NR/rdonlyres/510AF5A5-89F3-47F4-B2B9-BFCA6554114E/26836/sigillo1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ARAG</vt:lpstr>
    </vt:vector>
  </TitlesOfParts>
  <Company>Università di Bologna</Company>
  <LinksUpToDate>false</LinksUpToDate>
  <CharactersWithSpaces>5825</CharactersWithSpaces>
  <SharedDoc>false</SharedDoc>
  <HLinks>
    <vt:vector size="12" baseType="variant">
      <vt:variant>
        <vt:i4>7929880</vt:i4>
      </vt:variant>
      <vt:variant>
        <vt:i4>0</vt:i4>
      </vt:variant>
      <vt:variant>
        <vt:i4>0</vt:i4>
      </vt:variant>
      <vt:variant>
        <vt:i4>5</vt:i4>
      </vt:variant>
      <vt:variant>
        <vt:lpwstr>https://www.aricweb.unibo.it/AssegniRicerca_Richieste/index.aspx</vt:lpwstr>
      </vt:variant>
      <vt:variant>
        <vt:lpwstr/>
      </vt:variant>
      <vt:variant>
        <vt:i4>4915313</vt:i4>
      </vt:variant>
      <vt:variant>
        <vt:i4>0</vt:i4>
      </vt:variant>
      <vt:variant>
        <vt:i4>0</vt:i4>
      </vt:variant>
      <vt:variant>
        <vt:i4>5</vt:i4>
      </vt:variant>
      <vt:variant>
        <vt:lpwstr>mailto:dimec.dipartimento@pec.unibo.it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ARAG</dc:title>
  <dc:subject/>
  <dc:creator>Administrator</dc:creator>
  <cp:keywords/>
  <cp:lastModifiedBy>francesca fornari</cp:lastModifiedBy>
  <cp:revision>8</cp:revision>
  <cp:lastPrinted>2017-02-03T09:22:00Z</cp:lastPrinted>
  <dcterms:created xsi:type="dcterms:W3CDTF">2021-03-12T16:02:00Z</dcterms:created>
  <dcterms:modified xsi:type="dcterms:W3CDTF">2021-04-09T10:35:00Z</dcterms:modified>
</cp:coreProperties>
</file>